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BC" w:rsidRPr="009F26BD" w:rsidRDefault="002660BC" w:rsidP="00AC76EF">
      <w:pPr>
        <w:jc w:val="both"/>
        <w:rPr>
          <w:snapToGrid w:val="0"/>
          <w:szCs w:val="26"/>
        </w:rPr>
      </w:pPr>
      <w:bookmarkStart w:id="0" w:name="_GoBack"/>
      <w:bookmarkEnd w:id="0"/>
      <w:r w:rsidRPr="009F26BD">
        <w:rPr>
          <w:szCs w:val="26"/>
        </w:rPr>
        <w:tab/>
      </w:r>
      <w:r w:rsidR="002F5394" w:rsidRPr="009F26BD">
        <w:rPr>
          <w:snapToGrid w:val="0"/>
          <w:szCs w:val="26"/>
        </w:rPr>
        <w:t xml:space="preserve">                           </w:t>
      </w:r>
    </w:p>
    <w:p w:rsidR="002660BC" w:rsidRPr="0006797B" w:rsidRDefault="00C65AE8" w:rsidP="0006797B">
      <w:pPr>
        <w:pStyle w:val="3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9F26BD">
        <w:rPr>
          <w:snapToGrid w:val="0"/>
          <w:sz w:val="26"/>
          <w:szCs w:val="26"/>
        </w:rPr>
        <w:t>Межрайонная</w:t>
      </w:r>
      <w:proofErr w:type="gramEnd"/>
      <w:r w:rsidRPr="009F26BD">
        <w:rPr>
          <w:snapToGrid w:val="0"/>
          <w:sz w:val="26"/>
          <w:szCs w:val="26"/>
        </w:rPr>
        <w:t xml:space="preserve"> ИФНС России № 17</w:t>
      </w:r>
      <w:r w:rsidR="00B50665" w:rsidRPr="009F26BD">
        <w:rPr>
          <w:snapToGrid w:val="0"/>
          <w:sz w:val="26"/>
          <w:szCs w:val="26"/>
        </w:rPr>
        <w:t xml:space="preserve"> </w:t>
      </w:r>
      <w:r w:rsidRPr="009F26BD">
        <w:rPr>
          <w:snapToGrid w:val="0"/>
          <w:sz w:val="26"/>
          <w:szCs w:val="26"/>
        </w:rPr>
        <w:t xml:space="preserve">по Красноярскому краю </w:t>
      </w:r>
      <w:r w:rsidR="00B50665" w:rsidRPr="009F26BD">
        <w:rPr>
          <w:snapToGrid w:val="0"/>
          <w:sz w:val="26"/>
          <w:szCs w:val="26"/>
        </w:rPr>
        <w:t>информирует</w:t>
      </w:r>
      <w:r w:rsidR="0006797B">
        <w:rPr>
          <w:snapToGrid w:val="0"/>
          <w:szCs w:val="26"/>
        </w:rPr>
        <w:t xml:space="preserve"> </w:t>
      </w:r>
      <w:r w:rsidR="0006797B" w:rsidRPr="0006797B">
        <w:rPr>
          <w:snapToGrid w:val="0"/>
          <w:sz w:val="26"/>
          <w:szCs w:val="26"/>
        </w:rPr>
        <w:t xml:space="preserve">налогоплательщиков </w:t>
      </w:r>
      <w:r w:rsidR="004C0935">
        <w:rPr>
          <w:snapToGrid w:val="0"/>
          <w:sz w:val="26"/>
          <w:szCs w:val="26"/>
        </w:rPr>
        <w:t>об</w:t>
      </w:r>
      <w:r w:rsidR="001676A2" w:rsidRPr="0006797B">
        <w:rPr>
          <w:snapToGrid w:val="0"/>
          <w:sz w:val="26"/>
          <w:szCs w:val="26"/>
        </w:rPr>
        <w:t xml:space="preserve"> </w:t>
      </w:r>
      <w:r w:rsidR="004C0935">
        <w:rPr>
          <w:snapToGrid w:val="0"/>
          <w:sz w:val="26"/>
          <w:szCs w:val="26"/>
        </w:rPr>
        <w:t xml:space="preserve">обязательном </w:t>
      </w:r>
      <w:r w:rsidR="001676A2" w:rsidRPr="0006797B">
        <w:rPr>
          <w:snapToGrid w:val="0"/>
          <w:sz w:val="26"/>
          <w:szCs w:val="26"/>
        </w:rPr>
        <w:t xml:space="preserve">применении </w:t>
      </w:r>
      <w:r w:rsidR="0006797B" w:rsidRPr="0006797B">
        <w:rPr>
          <w:snapToGrid w:val="0"/>
          <w:sz w:val="26"/>
          <w:szCs w:val="26"/>
        </w:rPr>
        <w:t>ККТ</w:t>
      </w:r>
      <w:r w:rsidR="004C0935">
        <w:rPr>
          <w:snapToGrid w:val="0"/>
          <w:sz w:val="26"/>
          <w:szCs w:val="26"/>
        </w:rPr>
        <w:t xml:space="preserve"> с использо</w:t>
      </w:r>
      <w:r w:rsidR="00046FAA">
        <w:rPr>
          <w:snapToGrid w:val="0"/>
          <w:sz w:val="26"/>
          <w:szCs w:val="26"/>
        </w:rPr>
        <w:t>ванием при расчетах онлайн-касс</w:t>
      </w:r>
      <w:r w:rsidR="004C0935">
        <w:rPr>
          <w:snapToGrid w:val="0"/>
          <w:sz w:val="26"/>
          <w:szCs w:val="26"/>
        </w:rPr>
        <w:t>ы</w:t>
      </w:r>
      <w:r w:rsidR="001676A2" w:rsidRPr="001676A2">
        <w:rPr>
          <w:snapToGrid w:val="0"/>
          <w:sz w:val="26"/>
          <w:szCs w:val="26"/>
        </w:rPr>
        <w:t xml:space="preserve"> </w:t>
      </w:r>
      <w:r w:rsidR="001676A2" w:rsidRPr="0006797B">
        <w:rPr>
          <w:snapToGrid w:val="0"/>
          <w:sz w:val="26"/>
          <w:szCs w:val="26"/>
        </w:rPr>
        <w:t>с 1-го июля 2019 года</w:t>
      </w:r>
      <w:r w:rsidR="0006797B" w:rsidRPr="0006797B">
        <w:rPr>
          <w:sz w:val="26"/>
          <w:szCs w:val="26"/>
        </w:rPr>
        <w:t xml:space="preserve"> </w:t>
      </w:r>
      <w:r w:rsidR="004C0935">
        <w:rPr>
          <w:sz w:val="26"/>
          <w:szCs w:val="26"/>
        </w:rPr>
        <w:t>следующих</w:t>
      </w:r>
      <w:r w:rsidR="0080322C">
        <w:rPr>
          <w:sz w:val="26"/>
          <w:szCs w:val="26"/>
        </w:rPr>
        <w:t xml:space="preserve"> категорий</w:t>
      </w:r>
      <w:r w:rsidR="0006797B" w:rsidRPr="009F26BD">
        <w:rPr>
          <w:sz w:val="26"/>
          <w:szCs w:val="26"/>
        </w:rPr>
        <w:t xml:space="preserve"> налогоплательщиков:</w:t>
      </w:r>
      <w:r w:rsidR="002660BC" w:rsidRPr="009F26BD">
        <w:rPr>
          <w:snapToGrid w:val="0"/>
          <w:sz w:val="26"/>
          <w:szCs w:val="26"/>
        </w:rPr>
        <w:tab/>
      </w:r>
    </w:p>
    <w:p w:rsidR="002660BC" w:rsidRPr="009F26BD" w:rsidRDefault="009F1262" w:rsidP="009F1262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9F26BD">
        <w:rPr>
          <w:sz w:val="26"/>
          <w:szCs w:val="26"/>
        </w:rPr>
        <w:t>1.</w:t>
      </w:r>
      <w:r w:rsidR="002660BC" w:rsidRPr="009F26BD">
        <w:rPr>
          <w:sz w:val="26"/>
          <w:szCs w:val="26"/>
        </w:rPr>
        <w:t>организации и индивидуальные предприниматели, выполняющие работ</w:t>
      </w:r>
      <w:r w:rsidR="001B1683" w:rsidRPr="009F26BD">
        <w:rPr>
          <w:sz w:val="26"/>
          <w:szCs w:val="26"/>
        </w:rPr>
        <w:t xml:space="preserve">ы и </w:t>
      </w:r>
      <w:r w:rsidR="002660BC" w:rsidRPr="009F26BD">
        <w:rPr>
          <w:sz w:val="26"/>
          <w:szCs w:val="26"/>
        </w:rPr>
        <w:t>оказывающие услуги непосредственно населению (кроме услуг общепита), независимо от применяемой системы налогообложения;</w:t>
      </w:r>
    </w:p>
    <w:p w:rsidR="002660BC" w:rsidRPr="009F26BD" w:rsidRDefault="009F1262" w:rsidP="009F1262">
      <w:pPr>
        <w:pStyle w:val="3"/>
        <w:spacing w:after="0"/>
        <w:ind w:left="142"/>
        <w:jc w:val="both"/>
        <w:rPr>
          <w:sz w:val="26"/>
          <w:szCs w:val="26"/>
        </w:rPr>
      </w:pPr>
      <w:r w:rsidRPr="009F26BD">
        <w:rPr>
          <w:sz w:val="26"/>
          <w:szCs w:val="26"/>
        </w:rPr>
        <w:t xml:space="preserve">        2.</w:t>
      </w:r>
      <w:r w:rsidR="002660BC" w:rsidRPr="009F26BD">
        <w:rPr>
          <w:sz w:val="26"/>
          <w:szCs w:val="26"/>
        </w:rPr>
        <w:t>организации  и  индивидуальные  предприниматели,  которые  являются</w:t>
      </w:r>
      <w:r w:rsidRPr="009F26BD">
        <w:rPr>
          <w:sz w:val="26"/>
          <w:szCs w:val="26"/>
        </w:rPr>
        <w:t xml:space="preserve">   </w:t>
      </w:r>
      <w:r w:rsidR="002660BC" w:rsidRPr="009F26BD">
        <w:rPr>
          <w:sz w:val="26"/>
          <w:szCs w:val="26"/>
        </w:rPr>
        <w:t>плательщиками ЕНВД по всем другим видам деятельности, кроме общепита и розничной торговли, а именно:</w:t>
      </w:r>
    </w:p>
    <w:p w:rsidR="002660BC" w:rsidRPr="009F26BD" w:rsidRDefault="002660BC" w:rsidP="00993188">
      <w:pPr>
        <w:autoSpaceDE w:val="0"/>
        <w:autoSpaceDN w:val="0"/>
        <w:adjustRightInd w:val="0"/>
        <w:ind w:firstLine="540"/>
        <w:jc w:val="both"/>
        <w:rPr>
          <w:b/>
          <w:i/>
          <w:szCs w:val="26"/>
        </w:rPr>
      </w:pPr>
      <w:r w:rsidRPr="009F26BD">
        <w:rPr>
          <w:b/>
          <w:i/>
          <w:szCs w:val="26"/>
        </w:rPr>
        <w:t>оказание бытовых услу</w:t>
      </w:r>
      <w:r w:rsidR="00350EFA" w:rsidRPr="009F26BD">
        <w:rPr>
          <w:b/>
          <w:i/>
          <w:szCs w:val="26"/>
        </w:rPr>
        <w:t>г</w:t>
      </w:r>
      <w:r w:rsidR="00993188" w:rsidRPr="009F26BD">
        <w:rPr>
          <w:b/>
          <w:i/>
          <w:szCs w:val="26"/>
        </w:rPr>
        <w:t xml:space="preserve">; оказание ветеринарных услуг; </w:t>
      </w:r>
      <w:r w:rsidRPr="009F26BD">
        <w:rPr>
          <w:b/>
          <w:i/>
          <w:szCs w:val="26"/>
        </w:rPr>
        <w:t>оказание услуг по ремонту, техническому обслуживанию и мойке автомототранспортных средств;</w:t>
      </w:r>
      <w:r w:rsidR="00C5739A" w:rsidRPr="009F26BD">
        <w:rPr>
          <w:b/>
          <w:i/>
          <w:szCs w:val="26"/>
        </w:rPr>
        <w:t xml:space="preserve"> </w:t>
      </w:r>
      <w:r w:rsidRPr="009F26BD">
        <w:rPr>
          <w:b/>
          <w:i/>
          <w:szCs w:val="26"/>
        </w:rPr>
        <w:t xml:space="preserve"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</w:t>
      </w:r>
      <w:hyperlink r:id="rId6" w:history="1">
        <w:r w:rsidRPr="009F26BD">
          <w:rPr>
            <w:rStyle w:val="a3"/>
            <w:b/>
            <w:i/>
            <w:color w:val="auto"/>
            <w:szCs w:val="26"/>
            <w:u w:val="none"/>
          </w:rPr>
          <w:t>платных стоянках</w:t>
        </w:r>
      </w:hyperlink>
      <w:r w:rsidRPr="009F26BD">
        <w:rPr>
          <w:b/>
          <w:i/>
          <w:szCs w:val="26"/>
        </w:rPr>
        <w:t xml:space="preserve"> (за исключением штрафных автостоянок);</w:t>
      </w:r>
      <w:r w:rsidR="00E73F96" w:rsidRPr="009F26BD">
        <w:rPr>
          <w:b/>
          <w:i/>
          <w:szCs w:val="26"/>
        </w:rPr>
        <w:t xml:space="preserve"> </w:t>
      </w:r>
      <w:proofErr w:type="gramStart"/>
      <w:r w:rsidRPr="009F26BD">
        <w:rPr>
          <w:b/>
          <w:i/>
          <w:szCs w:val="26"/>
        </w:rPr>
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  <w:r w:rsidR="00993188" w:rsidRPr="009F26BD">
        <w:rPr>
          <w:b/>
          <w:i/>
          <w:szCs w:val="26"/>
        </w:rPr>
        <w:t xml:space="preserve"> </w:t>
      </w:r>
      <w:hyperlink r:id="rId7" w:history="1">
        <w:r w:rsidRPr="009F26BD">
          <w:rPr>
            <w:rStyle w:val="a3"/>
            <w:b/>
            <w:bCs/>
            <w:i/>
            <w:iCs/>
            <w:color w:val="auto"/>
            <w:szCs w:val="26"/>
            <w:u w:val="none"/>
          </w:rPr>
          <w:t>распространение наружной рекламы</w:t>
        </w:r>
      </w:hyperlink>
      <w:r w:rsidRPr="009F26BD">
        <w:rPr>
          <w:b/>
          <w:bCs/>
          <w:i/>
          <w:iCs/>
          <w:szCs w:val="26"/>
        </w:rPr>
        <w:t xml:space="preserve"> с использованием рекламных конструкций;</w:t>
      </w:r>
      <w:r w:rsidR="00993188" w:rsidRPr="009F26BD">
        <w:rPr>
          <w:b/>
          <w:i/>
          <w:szCs w:val="26"/>
        </w:rPr>
        <w:t xml:space="preserve"> </w:t>
      </w:r>
      <w:hyperlink r:id="rId8" w:history="1">
        <w:r w:rsidRPr="009F26BD">
          <w:rPr>
            <w:rStyle w:val="a3"/>
            <w:b/>
            <w:bCs/>
            <w:i/>
            <w:iCs/>
            <w:color w:val="auto"/>
            <w:szCs w:val="26"/>
            <w:u w:val="none"/>
          </w:rPr>
          <w:t>размещение рекламы</w:t>
        </w:r>
      </w:hyperlink>
      <w:r w:rsidRPr="009F26BD">
        <w:rPr>
          <w:b/>
          <w:bCs/>
          <w:i/>
          <w:iCs/>
          <w:szCs w:val="26"/>
        </w:rPr>
        <w:t xml:space="preserve"> с использованием внешних и внутренних поверхностей транспортных средств;</w:t>
      </w:r>
      <w:proofErr w:type="gramEnd"/>
      <w:r w:rsidR="00993188" w:rsidRPr="009F26BD">
        <w:rPr>
          <w:b/>
          <w:i/>
          <w:szCs w:val="26"/>
        </w:rPr>
        <w:t xml:space="preserve"> </w:t>
      </w:r>
      <w:r w:rsidRPr="009F26BD">
        <w:rPr>
          <w:b/>
          <w:bCs/>
          <w:i/>
          <w:iCs/>
          <w:szCs w:val="26"/>
        </w:rPr>
        <w:t xml:space="preserve"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</w:t>
      </w:r>
      <w:hyperlink r:id="rId9" w:history="1">
        <w:r w:rsidRPr="009F26BD">
          <w:rPr>
            <w:rStyle w:val="a3"/>
            <w:b/>
            <w:bCs/>
            <w:i/>
            <w:iCs/>
            <w:color w:val="auto"/>
            <w:szCs w:val="26"/>
            <w:u w:val="none"/>
          </w:rPr>
          <w:t>помещений для временного размещения и проживания</w:t>
        </w:r>
      </w:hyperlink>
      <w:r w:rsidRPr="009F26BD">
        <w:rPr>
          <w:b/>
          <w:bCs/>
          <w:i/>
          <w:iCs/>
          <w:szCs w:val="26"/>
        </w:rPr>
        <w:t xml:space="preserve"> не более 500 квадратных метров; оказание услуг </w:t>
      </w:r>
      <w:proofErr w:type="gramStart"/>
      <w:r w:rsidRPr="009F26BD">
        <w:rPr>
          <w:b/>
          <w:bCs/>
          <w:i/>
          <w:iCs/>
          <w:szCs w:val="26"/>
        </w:rPr>
        <w:t>по</w:t>
      </w:r>
      <w:proofErr w:type="gramEnd"/>
      <w:r w:rsidRPr="009F26BD">
        <w:rPr>
          <w:b/>
          <w:bCs/>
          <w:i/>
          <w:iCs/>
          <w:szCs w:val="26"/>
        </w:rPr>
        <w:t xml:space="preserve"> передаче во временное владение и (или) в пользование </w:t>
      </w:r>
      <w:hyperlink r:id="rId10" w:history="1">
        <w:r w:rsidRPr="009F26BD">
          <w:rPr>
            <w:rStyle w:val="a3"/>
            <w:b/>
            <w:bCs/>
            <w:i/>
            <w:iCs/>
            <w:color w:val="auto"/>
            <w:szCs w:val="26"/>
            <w:u w:val="none"/>
          </w:rPr>
          <w:t>торговых мест</w:t>
        </w:r>
      </w:hyperlink>
      <w:r w:rsidRPr="009F26BD">
        <w:rPr>
          <w:b/>
          <w:bCs/>
          <w:i/>
          <w:iCs/>
          <w:szCs w:val="26"/>
        </w:rPr>
        <w:t xml:space="preserve">, расположенных в объектах </w:t>
      </w:r>
      <w:hyperlink r:id="rId11" w:history="1">
        <w:r w:rsidRPr="009F26BD">
          <w:rPr>
            <w:rStyle w:val="a3"/>
            <w:b/>
            <w:bCs/>
            <w:i/>
            <w:iCs/>
            <w:color w:val="auto"/>
            <w:szCs w:val="26"/>
            <w:u w:val="none"/>
          </w:rPr>
          <w:t>стационарной торговой сети, не имеющих торговых залов</w:t>
        </w:r>
      </w:hyperlink>
      <w:r w:rsidRPr="009F26BD">
        <w:rPr>
          <w:b/>
          <w:bCs/>
          <w:i/>
          <w:iCs/>
          <w:szCs w:val="26"/>
        </w:rPr>
        <w:t xml:space="preserve">, объектов </w:t>
      </w:r>
      <w:hyperlink r:id="rId12" w:history="1">
        <w:r w:rsidRPr="009F26BD">
          <w:rPr>
            <w:rStyle w:val="a3"/>
            <w:b/>
            <w:bCs/>
            <w:i/>
            <w:iCs/>
            <w:color w:val="auto"/>
            <w:szCs w:val="26"/>
            <w:u w:val="none"/>
          </w:rPr>
          <w:t>нестационарной торговой сети</w:t>
        </w:r>
      </w:hyperlink>
      <w:r w:rsidRPr="009F26BD">
        <w:rPr>
          <w:b/>
          <w:bCs/>
          <w:i/>
          <w:iCs/>
          <w:szCs w:val="26"/>
        </w:rPr>
        <w:t xml:space="preserve">, а также объектов организации общественного питания, </w:t>
      </w:r>
      <w:hyperlink r:id="rId13" w:history="1">
        <w:r w:rsidRPr="009F26BD">
          <w:rPr>
            <w:rStyle w:val="a3"/>
            <w:b/>
            <w:bCs/>
            <w:i/>
            <w:iCs/>
            <w:color w:val="auto"/>
            <w:szCs w:val="26"/>
            <w:u w:val="none"/>
          </w:rPr>
          <w:t>не имеющих зала обслуживания посетителей</w:t>
        </w:r>
      </w:hyperlink>
      <w:r w:rsidRPr="009F26BD">
        <w:rPr>
          <w:b/>
          <w:bCs/>
          <w:i/>
          <w:iCs/>
          <w:szCs w:val="26"/>
        </w:rPr>
        <w:t xml:space="preserve">; оказание услуг по передаче во временное владение и (или) в пользование земельных участков для размещения объектов </w:t>
      </w:r>
      <w:hyperlink r:id="rId14" w:history="1">
        <w:r w:rsidRPr="009F26BD">
          <w:rPr>
            <w:rStyle w:val="a3"/>
            <w:b/>
            <w:bCs/>
            <w:i/>
            <w:iCs/>
            <w:color w:val="auto"/>
            <w:szCs w:val="26"/>
            <w:u w:val="none"/>
          </w:rPr>
          <w:t>стационарной</w:t>
        </w:r>
      </w:hyperlink>
      <w:r w:rsidRPr="009F26BD">
        <w:rPr>
          <w:b/>
          <w:bCs/>
          <w:i/>
          <w:iCs/>
          <w:szCs w:val="26"/>
        </w:rPr>
        <w:t xml:space="preserve"> и </w:t>
      </w:r>
      <w:hyperlink r:id="rId15" w:history="1">
        <w:r w:rsidRPr="009F26BD">
          <w:rPr>
            <w:rStyle w:val="a3"/>
            <w:b/>
            <w:bCs/>
            <w:i/>
            <w:iCs/>
            <w:color w:val="auto"/>
            <w:szCs w:val="26"/>
            <w:u w:val="none"/>
          </w:rPr>
          <w:t>нестационарной</w:t>
        </w:r>
      </w:hyperlink>
      <w:r w:rsidRPr="009F26BD">
        <w:rPr>
          <w:b/>
          <w:bCs/>
          <w:i/>
          <w:iCs/>
          <w:szCs w:val="26"/>
        </w:rPr>
        <w:t xml:space="preserve"> торговой сети, а также </w:t>
      </w:r>
      <w:hyperlink r:id="rId16" w:history="1">
        <w:r w:rsidRPr="009F26BD">
          <w:rPr>
            <w:rStyle w:val="a3"/>
            <w:b/>
            <w:bCs/>
            <w:i/>
            <w:iCs/>
            <w:color w:val="auto"/>
            <w:szCs w:val="26"/>
            <w:u w:val="none"/>
          </w:rPr>
          <w:t>объектов организации общественного питания</w:t>
        </w:r>
      </w:hyperlink>
      <w:r w:rsidRPr="009F26BD">
        <w:rPr>
          <w:szCs w:val="26"/>
        </w:rPr>
        <w:t>;</w:t>
      </w:r>
    </w:p>
    <w:p w:rsidR="002660BC" w:rsidRPr="009F26BD" w:rsidRDefault="002660BC" w:rsidP="00494C93">
      <w:pPr>
        <w:pStyle w:val="3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9F26BD">
        <w:rPr>
          <w:sz w:val="26"/>
          <w:szCs w:val="26"/>
        </w:rPr>
        <w:t xml:space="preserve">индивидуальные  предприниматели  на  ЕНВД  и  ПСН  без  </w:t>
      </w:r>
      <w:proofErr w:type="gramStart"/>
      <w:r w:rsidRPr="009F26BD">
        <w:rPr>
          <w:sz w:val="26"/>
          <w:szCs w:val="26"/>
        </w:rPr>
        <w:t>наемных</w:t>
      </w:r>
      <w:proofErr w:type="gramEnd"/>
      <w:r w:rsidRPr="009F26BD">
        <w:rPr>
          <w:sz w:val="26"/>
          <w:szCs w:val="26"/>
        </w:rPr>
        <w:t xml:space="preserve"> </w:t>
      </w:r>
    </w:p>
    <w:p w:rsidR="002660BC" w:rsidRPr="009F26BD" w:rsidRDefault="002660BC" w:rsidP="002660BC">
      <w:pPr>
        <w:pStyle w:val="3"/>
        <w:spacing w:after="0"/>
        <w:ind w:left="0"/>
        <w:jc w:val="both"/>
        <w:rPr>
          <w:sz w:val="26"/>
          <w:szCs w:val="26"/>
        </w:rPr>
      </w:pPr>
      <w:r w:rsidRPr="009F26BD">
        <w:rPr>
          <w:sz w:val="26"/>
          <w:szCs w:val="26"/>
        </w:rPr>
        <w:t>работников по видам деятельности, связанной с розничной торговлей и общепитом;</w:t>
      </w:r>
    </w:p>
    <w:p w:rsidR="002660BC" w:rsidRPr="009F26BD" w:rsidRDefault="002660BC" w:rsidP="00494C93">
      <w:pPr>
        <w:pStyle w:val="3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9F26BD">
        <w:rPr>
          <w:sz w:val="26"/>
          <w:szCs w:val="26"/>
        </w:rPr>
        <w:t xml:space="preserve">индивидуальные    предприниматели    без    наемных     работников, </w:t>
      </w:r>
    </w:p>
    <w:p w:rsidR="002660BC" w:rsidRPr="009F26BD" w:rsidRDefault="002660BC" w:rsidP="002660BC">
      <w:pPr>
        <w:pStyle w:val="3"/>
        <w:spacing w:after="0"/>
        <w:ind w:left="0"/>
        <w:jc w:val="both"/>
        <w:rPr>
          <w:sz w:val="26"/>
          <w:szCs w:val="26"/>
        </w:rPr>
      </w:pPr>
      <w:proofErr w:type="gramStart"/>
      <w:r w:rsidRPr="009F26BD">
        <w:rPr>
          <w:sz w:val="26"/>
          <w:szCs w:val="26"/>
        </w:rPr>
        <w:t>осуществляющие</w:t>
      </w:r>
      <w:proofErr w:type="gramEnd"/>
      <w:r w:rsidRPr="009F26BD">
        <w:rPr>
          <w:sz w:val="26"/>
          <w:szCs w:val="26"/>
        </w:rPr>
        <w:t xml:space="preserve"> торговлю с использованием торговых автоматов;</w:t>
      </w:r>
    </w:p>
    <w:p w:rsidR="002660BC" w:rsidRPr="009F26BD" w:rsidRDefault="002660BC" w:rsidP="00494C9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6"/>
        </w:rPr>
      </w:pPr>
      <w:r w:rsidRPr="009F26BD">
        <w:rPr>
          <w:szCs w:val="26"/>
        </w:rPr>
        <w:t>индивидуальные предприниматели</w:t>
      </w:r>
      <w:r w:rsidR="00530DEA" w:rsidRPr="009F26BD">
        <w:rPr>
          <w:szCs w:val="26"/>
        </w:rPr>
        <w:t xml:space="preserve"> </w:t>
      </w:r>
      <w:r w:rsidR="00E17485" w:rsidRPr="009F26BD">
        <w:rPr>
          <w:szCs w:val="26"/>
        </w:rPr>
        <w:t xml:space="preserve">- </w:t>
      </w:r>
      <w:r w:rsidRPr="009F26BD">
        <w:rPr>
          <w:szCs w:val="26"/>
        </w:rPr>
        <w:t xml:space="preserve">плательщики ПСН, осуществляющие </w:t>
      </w:r>
    </w:p>
    <w:p w:rsidR="002660BC" w:rsidRPr="009F26BD" w:rsidRDefault="002660BC" w:rsidP="007A58BE">
      <w:pPr>
        <w:autoSpaceDE w:val="0"/>
        <w:autoSpaceDN w:val="0"/>
        <w:adjustRightInd w:val="0"/>
        <w:jc w:val="both"/>
        <w:rPr>
          <w:szCs w:val="26"/>
        </w:rPr>
      </w:pPr>
      <w:proofErr w:type="gramStart"/>
      <w:r w:rsidRPr="009F26BD">
        <w:rPr>
          <w:szCs w:val="26"/>
        </w:rPr>
        <w:t>виды п</w:t>
      </w:r>
      <w:r w:rsidR="00A5786D" w:rsidRPr="009F26BD">
        <w:rPr>
          <w:szCs w:val="26"/>
        </w:rPr>
        <w:t>редпринимательской деятельности</w:t>
      </w:r>
      <w:r w:rsidRPr="009F26BD">
        <w:rPr>
          <w:szCs w:val="26"/>
        </w:rPr>
        <w:t>:</w:t>
      </w:r>
      <w:r w:rsidR="00B07BB8" w:rsidRPr="009F26BD">
        <w:rPr>
          <w:szCs w:val="26"/>
        </w:rPr>
        <w:t xml:space="preserve"> </w:t>
      </w:r>
      <w:r w:rsidRPr="009F26BD">
        <w:rPr>
          <w:b/>
          <w:i/>
          <w:szCs w:val="26"/>
        </w:rPr>
        <w:t>парикмахерские и косметические услуги;</w:t>
      </w:r>
      <w:r w:rsidR="00B07BB8" w:rsidRPr="009F26BD">
        <w:rPr>
          <w:szCs w:val="26"/>
        </w:rPr>
        <w:t xml:space="preserve"> </w:t>
      </w:r>
      <w:r w:rsidRPr="009F26BD">
        <w:rPr>
          <w:b/>
          <w:i/>
          <w:szCs w:val="26"/>
        </w:rPr>
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  <w:r w:rsidR="00B07BB8" w:rsidRPr="009F26BD">
        <w:rPr>
          <w:szCs w:val="26"/>
        </w:rPr>
        <w:t xml:space="preserve"> </w:t>
      </w:r>
      <w:r w:rsidRPr="009F26BD">
        <w:rPr>
          <w:b/>
          <w:i/>
          <w:szCs w:val="26"/>
        </w:rPr>
        <w:t xml:space="preserve">техническое обслуживание и ремонт автотранспортных и </w:t>
      </w:r>
      <w:proofErr w:type="spellStart"/>
      <w:r w:rsidRPr="009F26BD">
        <w:rPr>
          <w:b/>
          <w:i/>
          <w:szCs w:val="26"/>
        </w:rPr>
        <w:t>мототранспортных</w:t>
      </w:r>
      <w:proofErr w:type="spellEnd"/>
      <w:r w:rsidRPr="009F26BD">
        <w:rPr>
          <w:b/>
          <w:i/>
          <w:szCs w:val="26"/>
        </w:rPr>
        <w:t xml:space="preserve"> средств, машин и оборудования; оказание автотранспортных услуг по перевозке грузов автомобильным транспортом;</w:t>
      </w:r>
      <w:r w:rsidR="006242F5" w:rsidRPr="009F26BD">
        <w:rPr>
          <w:szCs w:val="26"/>
        </w:rPr>
        <w:t xml:space="preserve"> </w:t>
      </w:r>
      <w:r w:rsidRPr="009F26BD">
        <w:rPr>
          <w:b/>
          <w:i/>
          <w:szCs w:val="26"/>
        </w:rPr>
        <w:t>оказание автотранспортных услуг по перевозке пассажиров автомобильным транспортом;</w:t>
      </w:r>
      <w:proofErr w:type="gramEnd"/>
      <w:r w:rsidRPr="009F26BD">
        <w:rPr>
          <w:b/>
          <w:i/>
          <w:szCs w:val="26"/>
        </w:rPr>
        <w:t xml:space="preserve"> </w:t>
      </w:r>
      <w:proofErr w:type="gramStart"/>
      <w:r w:rsidRPr="009F26BD">
        <w:rPr>
          <w:b/>
          <w:i/>
          <w:szCs w:val="26"/>
        </w:rPr>
        <w:t>ветеринарные услуги;</w:t>
      </w:r>
      <w:r w:rsidR="006242F5" w:rsidRPr="009F26BD">
        <w:rPr>
          <w:szCs w:val="26"/>
        </w:rPr>
        <w:t xml:space="preserve"> </w:t>
      </w:r>
      <w:r w:rsidRPr="009F26BD">
        <w:rPr>
          <w:b/>
          <w:i/>
          <w:szCs w:val="26"/>
        </w:rPr>
        <w:t>проведение занятий по физической культуре и спорту; оказание услуг по перевозке пассажиров водным транспортом;</w:t>
      </w:r>
      <w:r w:rsidR="006242F5" w:rsidRPr="009F26BD">
        <w:rPr>
          <w:szCs w:val="26"/>
        </w:rPr>
        <w:t xml:space="preserve"> </w:t>
      </w:r>
      <w:r w:rsidRPr="009F26BD">
        <w:rPr>
          <w:b/>
          <w:i/>
          <w:szCs w:val="26"/>
        </w:rPr>
        <w:t xml:space="preserve">оказание услуг по перевозке грузов водным транспортом; ведение охотничьего хозяйства и осуществление охоты; занятие медицинской или фармацевтической деятельностью </w:t>
      </w:r>
      <w:r w:rsidRPr="009F26BD">
        <w:rPr>
          <w:b/>
          <w:i/>
          <w:szCs w:val="26"/>
        </w:rPr>
        <w:lastRenderedPageBreak/>
        <w:t>лицом, имеющим лицензию на указанные виды деятельности;</w:t>
      </w:r>
      <w:r w:rsidR="007A58BE" w:rsidRPr="009F26BD">
        <w:rPr>
          <w:szCs w:val="26"/>
        </w:rPr>
        <w:t xml:space="preserve"> </w:t>
      </w:r>
      <w:r w:rsidRPr="009F26BD">
        <w:rPr>
          <w:b/>
          <w:i/>
          <w:szCs w:val="26"/>
        </w:rPr>
        <w:t>услуги по прокату;</w:t>
      </w:r>
      <w:r w:rsidR="007A58BE" w:rsidRPr="009F26BD">
        <w:rPr>
          <w:szCs w:val="26"/>
        </w:rPr>
        <w:t xml:space="preserve"> </w:t>
      </w:r>
      <w:r w:rsidRPr="009F26BD">
        <w:rPr>
          <w:b/>
          <w:i/>
          <w:szCs w:val="26"/>
        </w:rPr>
        <w:t>производство молочной продукции;</w:t>
      </w:r>
      <w:r w:rsidR="007A58BE" w:rsidRPr="009F26BD">
        <w:rPr>
          <w:szCs w:val="26"/>
        </w:rPr>
        <w:t xml:space="preserve"> </w:t>
      </w:r>
      <w:r w:rsidRPr="009F26BD">
        <w:rPr>
          <w:b/>
          <w:i/>
          <w:szCs w:val="26"/>
        </w:rPr>
        <w:t>товарное и спортивное рыболовство и рыбоводство;</w:t>
      </w:r>
      <w:proofErr w:type="gramEnd"/>
      <w:r w:rsidRPr="009F26BD">
        <w:rPr>
          <w:b/>
          <w:i/>
          <w:szCs w:val="26"/>
        </w:rPr>
        <w:t xml:space="preserve"> ремонт компьютеров и коммуникационного оборудования.</w:t>
      </w:r>
    </w:p>
    <w:p w:rsidR="002660BC" w:rsidRPr="009F26BD" w:rsidRDefault="00494C93" w:rsidP="00494C93">
      <w:pPr>
        <w:pStyle w:val="3"/>
        <w:spacing w:after="0"/>
        <w:jc w:val="both"/>
        <w:rPr>
          <w:sz w:val="26"/>
          <w:szCs w:val="26"/>
        </w:rPr>
      </w:pPr>
      <w:r w:rsidRPr="009F26BD">
        <w:rPr>
          <w:sz w:val="26"/>
          <w:szCs w:val="26"/>
        </w:rPr>
        <w:t xml:space="preserve">  6. </w:t>
      </w:r>
      <w:r w:rsidR="002660BC" w:rsidRPr="009F26BD">
        <w:rPr>
          <w:sz w:val="26"/>
          <w:szCs w:val="26"/>
        </w:rPr>
        <w:t>организации и индивидуальные предприниматели, осуществляющие прием платы в наличном и безналичном порядке за жилое помещение и коммунальные услуги, включая взносы на капитальный ремонт;</w:t>
      </w:r>
    </w:p>
    <w:p w:rsidR="002660BC" w:rsidRPr="009F26BD" w:rsidRDefault="005D559E" w:rsidP="005D559E">
      <w:pPr>
        <w:pStyle w:val="3"/>
        <w:spacing w:after="0"/>
        <w:jc w:val="both"/>
        <w:rPr>
          <w:sz w:val="26"/>
          <w:szCs w:val="26"/>
        </w:rPr>
      </w:pPr>
      <w:r w:rsidRPr="009F26BD">
        <w:rPr>
          <w:sz w:val="26"/>
          <w:szCs w:val="26"/>
        </w:rPr>
        <w:t xml:space="preserve">  7.</w:t>
      </w:r>
      <w:r w:rsidR="002660BC" w:rsidRPr="009F26BD">
        <w:rPr>
          <w:sz w:val="26"/>
          <w:szCs w:val="26"/>
        </w:rPr>
        <w:t xml:space="preserve"> организации  и  индивидуальные  предприниматели,  осуществляющие </w:t>
      </w:r>
    </w:p>
    <w:p w:rsidR="008853D4" w:rsidRPr="009F26BD" w:rsidRDefault="002660BC" w:rsidP="00B8723B">
      <w:pPr>
        <w:pStyle w:val="3"/>
        <w:spacing w:after="0"/>
        <w:ind w:left="0"/>
        <w:jc w:val="both"/>
        <w:rPr>
          <w:sz w:val="26"/>
          <w:szCs w:val="26"/>
        </w:rPr>
      </w:pPr>
      <w:r w:rsidRPr="009F26BD">
        <w:rPr>
          <w:sz w:val="26"/>
          <w:szCs w:val="26"/>
        </w:rPr>
        <w:t>перевозку пассажиров в общественном транспорте, при продаже водителем или кондуктором в салоне транспортного средства проездных документов (билетов) и талонов для пр</w:t>
      </w:r>
      <w:r w:rsidR="00B8723B" w:rsidRPr="009F26BD">
        <w:rPr>
          <w:sz w:val="26"/>
          <w:szCs w:val="26"/>
        </w:rPr>
        <w:t>оезда в общественном транспорте.</w:t>
      </w:r>
    </w:p>
    <w:p w:rsidR="003937F4" w:rsidRPr="009F26BD" w:rsidRDefault="003937F4" w:rsidP="003937F4">
      <w:pPr>
        <w:autoSpaceDE w:val="0"/>
        <w:autoSpaceDN w:val="0"/>
        <w:adjustRightInd w:val="0"/>
        <w:snapToGrid/>
        <w:ind w:firstLine="709"/>
        <w:jc w:val="both"/>
        <w:rPr>
          <w:szCs w:val="26"/>
          <w:lang w:eastAsia="en-US"/>
        </w:rPr>
      </w:pPr>
      <w:r w:rsidRPr="009F26BD">
        <w:rPr>
          <w:szCs w:val="26"/>
        </w:rPr>
        <w:t>Индивидуальные предприниматели, являющиеся плательщиками еди</w:t>
      </w:r>
      <w:r w:rsidR="005F5F5F">
        <w:rPr>
          <w:szCs w:val="26"/>
        </w:rPr>
        <w:t xml:space="preserve">ного налога на вмененный доход и </w:t>
      </w:r>
      <w:r w:rsidRPr="009F26BD">
        <w:rPr>
          <w:szCs w:val="26"/>
        </w:rPr>
        <w:t xml:space="preserve">применяющие патентную систему налогообложения, имеют право на получение налогового вычета при приобретении контрольно-кассовой техники в размере не более 18 000 рублей на каждый экземпляр </w:t>
      </w:r>
      <w:r w:rsidRPr="009F26BD">
        <w:rPr>
          <w:szCs w:val="26"/>
          <w:lang w:eastAsia="en-US"/>
        </w:rPr>
        <w:t>при условии регистрации в налоговых органах с 1 февраля 2017 года до 1 июля 2019 года.</w:t>
      </w:r>
    </w:p>
    <w:p w:rsidR="00331009" w:rsidRPr="009F26BD" w:rsidRDefault="006F5475" w:rsidP="00B8723B">
      <w:pPr>
        <w:pStyle w:val="3"/>
        <w:spacing w:after="0"/>
        <w:ind w:left="0" w:firstLine="708"/>
        <w:jc w:val="both"/>
        <w:rPr>
          <w:sz w:val="26"/>
          <w:szCs w:val="26"/>
        </w:rPr>
      </w:pPr>
      <w:r w:rsidRPr="009F26BD">
        <w:rPr>
          <w:sz w:val="26"/>
          <w:szCs w:val="26"/>
        </w:rPr>
        <w:t xml:space="preserve">Отдел оперативного контроля </w:t>
      </w:r>
      <w:proofErr w:type="gramStart"/>
      <w:r w:rsidRPr="009F26BD">
        <w:rPr>
          <w:sz w:val="26"/>
          <w:szCs w:val="26"/>
        </w:rPr>
        <w:t>Межрайонной</w:t>
      </w:r>
      <w:proofErr w:type="gramEnd"/>
      <w:r w:rsidRPr="009F26BD">
        <w:rPr>
          <w:sz w:val="26"/>
          <w:szCs w:val="26"/>
        </w:rPr>
        <w:t xml:space="preserve"> ИФНС № 17 по Красноярскому краю, тел. для справок 8-902-926-68-64; 8-950-436-29-83.</w:t>
      </w:r>
    </w:p>
    <w:p w:rsidR="00331009" w:rsidRPr="009F26BD" w:rsidRDefault="00331009" w:rsidP="002660BC">
      <w:pPr>
        <w:pStyle w:val="3"/>
        <w:ind w:left="0"/>
        <w:jc w:val="both"/>
        <w:rPr>
          <w:sz w:val="26"/>
          <w:szCs w:val="26"/>
        </w:rPr>
      </w:pPr>
      <w:r w:rsidRPr="009F26BD">
        <w:rPr>
          <w:sz w:val="26"/>
          <w:szCs w:val="26"/>
        </w:rPr>
        <w:t xml:space="preserve">   </w:t>
      </w:r>
    </w:p>
    <w:p w:rsidR="000B1AFA" w:rsidRDefault="000B1AFA" w:rsidP="002660BC">
      <w:pPr>
        <w:pStyle w:val="3"/>
        <w:ind w:left="0"/>
        <w:jc w:val="both"/>
        <w:rPr>
          <w:sz w:val="28"/>
        </w:rPr>
      </w:pPr>
      <w:r>
        <w:rPr>
          <w:sz w:val="28"/>
        </w:rPr>
        <w:t xml:space="preserve">     </w:t>
      </w:r>
    </w:p>
    <w:p w:rsidR="00CD4E05" w:rsidRDefault="00CD4E05" w:rsidP="002660BC">
      <w:pPr>
        <w:pStyle w:val="3"/>
        <w:ind w:left="0"/>
        <w:jc w:val="both"/>
        <w:rPr>
          <w:sz w:val="28"/>
        </w:rPr>
      </w:pPr>
    </w:p>
    <w:p w:rsidR="008F03B7" w:rsidRDefault="00AC76EF"/>
    <w:sectPr w:rsidR="008F03B7" w:rsidSect="00367DC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3416C"/>
    <w:multiLevelType w:val="hybridMultilevel"/>
    <w:tmpl w:val="0554CCE0"/>
    <w:lvl w:ilvl="0" w:tplc="3C68B9C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997B5D"/>
    <w:multiLevelType w:val="hybridMultilevel"/>
    <w:tmpl w:val="037263A6"/>
    <w:lvl w:ilvl="0" w:tplc="6DE0C4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BC"/>
    <w:rsid w:val="00046FAA"/>
    <w:rsid w:val="0006797B"/>
    <w:rsid w:val="00076314"/>
    <w:rsid w:val="000B1AFA"/>
    <w:rsid w:val="001676A2"/>
    <w:rsid w:val="001B1683"/>
    <w:rsid w:val="001F3728"/>
    <w:rsid w:val="002660BC"/>
    <w:rsid w:val="00280E4D"/>
    <w:rsid w:val="002E3EEF"/>
    <w:rsid w:val="002F5394"/>
    <w:rsid w:val="00305134"/>
    <w:rsid w:val="00306ACA"/>
    <w:rsid w:val="00331009"/>
    <w:rsid w:val="00336BFA"/>
    <w:rsid w:val="00350EFA"/>
    <w:rsid w:val="00367DC4"/>
    <w:rsid w:val="003937F4"/>
    <w:rsid w:val="003C3F35"/>
    <w:rsid w:val="00475230"/>
    <w:rsid w:val="004765AA"/>
    <w:rsid w:val="00476EAE"/>
    <w:rsid w:val="00494C93"/>
    <w:rsid w:val="004C0935"/>
    <w:rsid w:val="00530DEA"/>
    <w:rsid w:val="00573237"/>
    <w:rsid w:val="005D559E"/>
    <w:rsid w:val="005E4A5F"/>
    <w:rsid w:val="005F5F5F"/>
    <w:rsid w:val="006242F5"/>
    <w:rsid w:val="006729DA"/>
    <w:rsid w:val="006B0D4C"/>
    <w:rsid w:val="006F5475"/>
    <w:rsid w:val="00743BE7"/>
    <w:rsid w:val="007A58BE"/>
    <w:rsid w:val="0080322C"/>
    <w:rsid w:val="0084070D"/>
    <w:rsid w:val="00861AC4"/>
    <w:rsid w:val="008853D4"/>
    <w:rsid w:val="008B1C15"/>
    <w:rsid w:val="008E396A"/>
    <w:rsid w:val="00947E26"/>
    <w:rsid w:val="009578BC"/>
    <w:rsid w:val="00993188"/>
    <w:rsid w:val="009F1262"/>
    <w:rsid w:val="009F26BD"/>
    <w:rsid w:val="00A5786D"/>
    <w:rsid w:val="00AA4290"/>
    <w:rsid w:val="00AC76EF"/>
    <w:rsid w:val="00AE65F0"/>
    <w:rsid w:val="00AE6B30"/>
    <w:rsid w:val="00B07BB8"/>
    <w:rsid w:val="00B50665"/>
    <w:rsid w:val="00B8723B"/>
    <w:rsid w:val="00C33496"/>
    <w:rsid w:val="00C5739A"/>
    <w:rsid w:val="00C65AE8"/>
    <w:rsid w:val="00C80E3E"/>
    <w:rsid w:val="00C91CA1"/>
    <w:rsid w:val="00CB41C9"/>
    <w:rsid w:val="00CD4E05"/>
    <w:rsid w:val="00D375C1"/>
    <w:rsid w:val="00D863FF"/>
    <w:rsid w:val="00D95C94"/>
    <w:rsid w:val="00E17485"/>
    <w:rsid w:val="00E73F96"/>
    <w:rsid w:val="00E91AE1"/>
    <w:rsid w:val="00E95FDF"/>
    <w:rsid w:val="00EA64AF"/>
    <w:rsid w:val="00EE676A"/>
    <w:rsid w:val="00F65013"/>
    <w:rsid w:val="00FA10CD"/>
    <w:rsid w:val="00FE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BC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2660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60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660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BC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2660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60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66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B86AB861A18ED53EEDEE952DBC1EF597B2F7E441F782A7ADAEC495C8B524780979BD69854AM8vEJ" TargetMode="External"/><Relationship Id="rId13" Type="http://schemas.openxmlformats.org/officeDocument/2006/relationships/hyperlink" Target="consultantplus://offline/ref=13B86AB861A18ED53EEDEE952DBC1EF597B2F7E441F782A7ADAEC495C8B524780979BD69854AM8vD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3B86AB861A18ED53EEDEE952DBC1EF597B2F7E441F782A7ADAEC495C8B524780979BD69854AM8vFJ" TargetMode="External"/><Relationship Id="rId12" Type="http://schemas.openxmlformats.org/officeDocument/2006/relationships/hyperlink" Target="consultantplus://offline/ref=13B86AB861A18ED53EEDEE952DBC1EF597B2F7E441F782A7ADAEC495C8B524780979BD6C8C4EM8vF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B86AB861A18ED53EEDEE952DBC1EF597B2F7E441F782A7ADAEC495C8B524780979BD6C8C49M8v9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2491AF04322DDBCCE284622D4FF5BE3F4CEBCAAABF7CE49A285BDFC586698B7C776BF7E76337rDJ" TargetMode="External"/><Relationship Id="rId11" Type="http://schemas.openxmlformats.org/officeDocument/2006/relationships/hyperlink" Target="consultantplus://offline/ref=13B86AB861A18ED53EEDEE952DBC1EF597B2F7E441F782A7ADAEC495C8B524780979BD6E8048M8v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B86AB861A18ED53EEDEE952DBC1EF597B2F7E441F782A7ADAEC495C8B524780979BD6C8C4EM8vFJ" TargetMode="External"/><Relationship Id="rId10" Type="http://schemas.openxmlformats.org/officeDocument/2006/relationships/hyperlink" Target="consultantplus://offline/ref=13B86AB861A18ED53EEDEE952DBC1EF597B2F7E441F782A7ADAEC495C8B524780979BD6E8048M8v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B86AB861A18ED53EEDEE952DBC1EF597B2F7E441F782A7ADAEC495C8B524780979BD6E804BM8v8J" TargetMode="External"/><Relationship Id="rId14" Type="http://schemas.openxmlformats.org/officeDocument/2006/relationships/hyperlink" Target="consultantplus://offline/ref=13B86AB861A18ED53EEDEE952DBC1EF597B2F7E441F782A7ADAEC495C8B524780979BD69854AM8v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 Татьяна Николаевна</dc:creator>
  <cp:lastModifiedBy>Шереметьева Татьяна Николаевна</cp:lastModifiedBy>
  <cp:revision>6</cp:revision>
  <cp:lastPrinted>2018-11-01T04:20:00Z</cp:lastPrinted>
  <dcterms:created xsi:type="dcterms:W3CDTF">2018-10-15T04:22:00Z</dcterms:created>
  <dcterms:modified xsi:type="dcterms:W3CDTF">2018-11-01T04:29:00Z</dcterms:modified>
</cp:coreProperties>
</file>