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0">
            <wp:extent cx="701675" cy="840105"/>
            <wp:effectExtent l="0" t="0" r="0" b="0"/>
            <wp:docPr id="1" name="Рисунок 4" descr="Описание: 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БАЛАХТОНСКОГО СЕЛЬСОВЕТА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КОЗУЛЬСКОГО РАЙОНА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КРАСНОЯРСКОГО КРАЯ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Проект ПОСТАНОВЛЕНИЕ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9454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7"/>
        <w:gridCol w:w="3169"/>
        <w:gridCol w:w="3048"/>
      </w:tblGrid>
      <w:tr>
        <w:trPr/>
        <w:tc>
          <w:tcPr>
            <w:tcW w:w="323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00.00.0000</w:t>
            </w:r>
          </w:p>
        </w:tc>
        <w:tc>
          <w:tcPr>
            <w:tcW w:w="31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048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Об утверждении муниципальной программы 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2021-2023 годы»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36 Бюджетного кодекса Российской Федерации, Постановления администрации Балахтонского сельсовета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реализации», ПОСТАНАВЛЯЮ: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1. Утвердить муниципальную программу 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2021-2023 годы» согласно приложению.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2. Считать утратившими силу постановление от </w:t>
      </w:r>
      <w:r>
        <w:rPr>
          <w:sz w:val="28"/>
          <w:szCs w:val="28"/>
          <w:highlight w:val="yellow"/>
        </w:rPr>
        <w:t>00.00.0000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highlight w:val="yellow"/>
        </w:rPr>
        <w:t>00</w:t>
      </w:r>
      <w:r>
        <w:rPr>
          <w:sz w:val="28"/>
          <w:szCs w:val="28"/>
        </w:rPr>
        <w:t xml:space="preserve"> «Об утверждении муниципальной программы 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2020-2022 годы»».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3. Постановление вступает в силу со дня его подписания</w:t>
      </w:r>
      <w:r>
        <w:rPr>
          <w:bCs/>
          <w:sz w:val="28"/>
          <w:szCs w:val="28"/>
        </w:rPr>
        <w:t xml:space="preserve">, подлежит официальному опубликованию в местном периодическом печатном издании «Балахтонские вести» </w:t>
      </w:r>
      <w:r>
        <w:rPr>
          <w:sz w:val="28"/>
          <w:szCs w:val="28"/>
        </w:rPr>
        <w:t xml:space="preserve">и на официальном сайте администрации Балахтонского сельсовета </w:t>
      </w:r>
      <w:hyperlink r:id="rId3" w:tgtFrame="_blank">
        <w:r>
          <w:rPr>
            <w:rStyle w:val="Style18"/>
            <w:sz w:val="28"/>
            <w:szCs w:val="28"/>
          </w:rPr>
          <w:t>http://balahton-adm.gbu.su/</w:t>
        </w:r>
      </w:hyperlink>
      <w:r>
        <w:rPr>
          <w:sz w:val="28"/>
          <w:szCs w:val="28"/>
          <w:u w:val="single"/>
        </w:rPr>
        <w:t>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 А. Мецгер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Исп. Кривоносова Виктория Андреевна</w:t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сельсовета </w:t>
      </w:r>
    </w:p>
    <w:p>
      <w:pPr>
        <w:pStyle w:val="NoSpacing"/>
        <w:ind w:left="5670" w:hanging="0"/>
        <w:rPr/>
      </w:pPr>
      <w:r>
        <w:rPr>
          <w:rFonts w:ascii="Times New Roman" w:hAnsi="Times New Roman"/>
          <w:sz w:val="28"/>
          <w:szCs w:val="28"/>
        </w:rPr>
        <w:t>от 00.00.0000 г. № 00</w:t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«Комплексные мероприятия по улучшению качества жизни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благосостоянию населения на территории муниципального образования Балахтонский сельсовет Козульского района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Красноярского края на 2021-2023 годы»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разработки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Основанием для разработки муниципальной программы 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2021-2023 годы» (далее – Программа) является</w:t>
      </w:r>
      <w:r>
        <w:rPr>
          <w:rFonts w:eastAsia="MS Mincho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Федеральный закон от 07.05.2013 № 07.05.2013 № 104-ФЗ «</w:t>
      </w:r>
      <w:bookmarkStart w:id="1" w:name="__DdeLink__91_2179458365"/>
      <w:r>
        <w:rPr>
          <w:sz w:val="28"/>
          <w:szCs w:val="28"/>
        </w:rPr>
        <w:t>О внесении изменений в Бюджетный кодекс Российской Федерации в связи с совершенствованием бюджетного процесса</w:t>
      </w:r>
      <w:bookmarkEnd w:id="1"/>
      <w:r>
        <w:rPr>
          <w:sz w:val="28"/>
          <w:szCs w:val="28"/>
        </w:rPr>
        <w:t>»; Постановления администрации Балахтонского сельсовета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реализации».</w:t>
      </w:r>
    </w:p>
    <w:p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Разработчик Программы</w:t>
      </w:r>
    </w:p>
    <w:p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Разработчиком Программы является Администрация Балахтонского сельсовета (далее – сельсовет).</w:t>
      </w:r>
    </w:p>
    <w:p>
      <w:pPr>
        <w:pStyle w:val="PlainTex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lainTex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Исполнители Программы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сельсовет, организации, отобранные в порядке, предусмотренном действующим законодательством, различных форм собственности, привлеченные на основе аукционов.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подпрограмм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ind w:firstLine="709"/>
        <w:jc w:val="both"/>
        <w:rPr/>
      </w:pPr>
      <w:r>
        <w:rPr>
          <w:rFonts w:cs="Courier New"/>
          <w:sz w:val="28"/>
          <w:szCs w:val="28"/>
        </w:rPr>
        <w:t xml:space="preserve">1. Благоустройство территории муниципального образования Балахтонский сельсовет </w:t>
      </w:r>
      <w:r>
        <w:rPr>
          <w:sz w:val="28"/>
          <w:szCs w:val="28"/>
        </w:rPr>
        <w:t xml:space="preserve">Козульского района Красноярского края </w:t>
      </w:r>
      <w:r>
        <w:rPr>
          <w:rFonts w:cs="Courier New"/>
          <w:sz w:val="28"/>
          <w:szCs w:val="28"/>
        </w:rPr>
        <w:t>на 2021-2023 годы (приложение № 1).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 xml:space="preserve">2. Модернизация, развитие и содержание автомобильных дорог общего пользования местного значения на территории </w:t>
      </w:r>
      <w:r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>
        <w:rPr>
          <w:sz w:val="28"/>
          <w:szCs w:val="28"/>
        </w:rPr>
        <w:t>Козульского района Красноярского края на 2021-2023 годы (приложение № 2).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 xml:space="preserve">3. Энергосбережение и повышение энергетической эффективности, ремонт и содержание сети наружного освещения улиц на территории </w:t>
      </w:r>
      <w:r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>
        <w:rPr>
          <w:sz w:val="28"/>
          <w:szCs w:val="28"/>
        </w:rPr>
        <w:t>Козульского района Красноярского края на 2021-2023 годы (приложение № 3).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 xml:space="preserve">4. Обеспечение первичных мер пожарной безопасности на территории </w:t>
      </w:r>
      <w:r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>
        <w:rPr>
          <w:sz w:val="28"/>
          <w:szCs w:val="28"/>
        </w:rPr>
        <w:t>Козульского района Красноярского края на 2021-2023 годы (приложение № 4).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5. Профилактика терроризма, экстремизма и трансфертной безопасности на территории муниципального образования Балахтонский сельсовет Козульского района красноярского края на 2021-2023 годы (приложение №5 )</w:t>
      </w:r>
    </w:p>
    <w:p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lainTex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Программы</w:t>
      </w:r>
    </w:p>
    <w:p>
      <w:pPr>
        <w:pStyle w:val="Plain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Программы является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улучшение качества жизни благосостояния населения на территории муниципального образования Балахтонский сельсовета, снижение социальной напряженности.</w:t>
      </w:r>
    </w:p>
    <w:p>
      <w:pPr>
        <w:pStyle w:val="Plain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PlainText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Задачи Программы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1. Совершенствование системы комплексного благоустройства территории сельсовета.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контроля над обеспечением сохранности автомобильных дорог местного значения.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эффективности использования энергетических ресурсов Балахтонского сельсовета.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 реализация мер первичной пожарной безопасности, уменьшение человеческих и материальных потерь от пожаров.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709"/>
        <w:jc w:val="both"/>
        <w:rPr/>
      </w:pPr>
      <w:r>
        <w:rPr>
          <w:sz w:val="28"/>
          <w:szCs w:val="28"/>
        </w:rPr>
        <w:t>5. Информационно - пропагандистское сопровождение антитеррористической деятельности на территории сельсовета.</w:t>
      </w:r>
    </w:p>
    <w:p>
      <w:pPr>
        <w:pStyle w:val="Normal"/>
        <w:tabs>
          <w:tab w:val="clear" w:pos="708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Организация дополнительных рабочих мест для безработных граждан, нуждающихся в социальной поддержке и защите.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Срок реализации Программы предусматривает достижение планируемых результатов поэтапно и рассчитан на период с 2021 по 2023 годы.</w:t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финансирования Программы</w:t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8"/>
          <w:szCs w:val="28"/>
        </w:rPr>
        <w:t xml:space="preserve">Общий объем финансирования Программы на 2021 – 2023 годы составляет </w:t>
      </w:r>
      <w:r>
        <w:rPr>
          <w:sz w:val="28"/>
          <w:szCs w:val="28"/>
        </w:rPr>
        <w:t>7 039 990,58</w:t>
      </w:r>
      <w:r>
        <w:rPr>
          <w:sz w:val="28"/>
          <w:szCs w:val="28"/>
        </w:rPr>
        <w:t xml:space="preserve"> рублей, в том числе:</w:t>
      </w:r>
    </w:p>
    <w:p>
      <w:pPr>
        <w:pStyle w:val="Normal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7 039 990,58</w:t>
      </w:r>
      <w:r>
        <w:rPr>
          <w:sz w:val="28"/>
          <w:szCs w:val="28"/>
        </w:rPr>
        <w:t xml:space="preserve"> рублей, в том числе: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</w:rPr>
        <w:t xml:space="preserve">на 2021 – </w:t>
      </w:r>
      <w:r>
        <w:rPr>
          <w:sz w:val="28"/>
          <w:szCs w:val="28"/>
        </w:rPr>
        <w:t>2 712 337,56</w:t>
      </w:r>
      <w:r>
        <w:rPr>
          <w:sz w:val="28"/>
          <w:szCs w:val="28"/>
        </w:rPr>
        <w:t xml:space="preserve"> руб.;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</w:rPr>
        <w:t xml:space="preserve">на 2022 – </w:t>
      </w:r>
      <w:r>
        <w:rPr>
          <w:sz w:val="28"/>
          <w:szCs w:val="28"/>
        </w:rPr>
        <w:t>2 096 211,30</w:t>
      </w:r>
      <w:r>
        <w:rPr>
          <w:sz w:val="28"/>
          <w:szCs w:val="28"/>
        </w:rPr>
        <w:t xml:space="preserve"> руб.;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</w:rPr>
        <w:t xml:space="preserve">на 2023 – </w:t>
      </w:r>
      <w:r>
        <w:rPr>
          <w:sz w:val="28"/>
          <w:szCs w:val="28"/>
        </w:rPr>
        <w:t>2 231 441,72</w:t>
      </w:r>
      <w:r>
        <w:rPr>
          <w:sz w:val="28"/>
          <w:szCs w:val="28"/>
        </w:rPr>
        <w:t xml:space="preserve"> руб.</w:t>
      </w:r>
    </w:p>
    <w:p>
      <w:pPr>
        <w:pStyle w:val="PlainTex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Бюджетные ассигнования, предусмотренные в плановом периоде 2021 – 2023 годов, могут быть уточнены при формировании проекта бюджета поселения.</w:t>
      </w:r>
    </w:p>
    <w:p>
      <w:pPr>
        <w:pStyle w:val="PlainText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PlainText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уровня благоустройства территорий поселений, улучшение санитарного содержания территорий, экологической безопасности населенных пунктов.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6"/>
        </w:rPr>
        <w:t>2. Приведение сети автомобильных дорог общего пользования местного значения в соответствие с нормативными требованиями к автомобильным дорогам.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Обеспечение </w:t>
      </w:r>
      <w:r>
        <w:rPr>
          <w:sz w:val="28"/>
          <w:szCs w:val="28"/>
        </w:rPr>
        <w:t>комфортными условиями проживания населения путем повышения качества предоставляемых коммунальных услуг и сокращение потребления энергоресурсов.</w:t>
      </w:r>
    </w:p>
    <w:p>
      <w:pPr>
        <w:pStyle w:val="ConsPlusNormal"/>
        <w:widowControl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Повышение экологического и ресурсного потенциала, для создания эффективной координированной системы пожарной безопасности.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Создание дополнительных рабочих мест для граждан, нуждающихся в социальной поддержке и защите.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Создание условий, обеспечивающих комфортные условия для работы и отдыха населения на территории сельсовета.</w:t>
      </w:r>
    </w:p>
    <w:p>
      <w:pPr>
        <w:pStyle w:val="NoSpacing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62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Знак"/>
    <w:basedOn w:val="DefaultParagraphFont"/>
    <w:link w:val="a5"/>
    <w:qFormat/>
    <w:rsid w:val="000962e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962e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Без интервала Знак"/>
    <w:basedOn w:val="DefaultParagraphFont"/>
    <w:link w:val="a3"/>
    <w:uiPriority w:val="1"/>
    <w:qFormat/>
    <w:rsid w:val="000962e6"/>
    <w:rPr>
      <w:rFonts w:ascii="Calibri" w:hAnsi="Calibri" w:eastAsia="Calibri" w:cs="Times New Roman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590be4"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Интернет-ссылка"/>
    <w:basedOn w:val="DefaultParagraphFont"/>
    <w:uiPriority w:val="99"/>
    <w:unhideWhenUsed/>
    <w:rsid w:val="00590be4"/>
    <w:rPr>
      <w:color w:val="0000FF" w:themeColor="hyperlink"/>
      <w:u w:val="single"/>
    </w:rPr>
  </w:style>
  <w:style w:type="character" w:styleId="Style19" w:customStyle="1">
    <w:name w:val="Верхний колонтитул Знак"/>
    <w:basedOn w:val="DefaultParagraphFont"/>
    <w:link w:val="ad"/>
    <w:uiPriority w:val="99"/>
    <w:qFormat/>
    <w:rsid w:val="000d0a7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4"/>
    <w:uiPriority w:val="1"/>
    <w:qFormat/>
    <w:rsid w:val="000962e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PlainText">
    <w:name w:val="Plain Text"/>
    <w:basedOn w:val="Normal"/>
    <w:link w:val="a6"/>
    <w:qFormat/>
    <w:rsid w:val="000962e6"/>
    <w:pPr/>
    <w:rPr>
      <w:rFonts w:ascii="Courier New" w:hAnsi="Courier New" w:cs="Courier New"/>
    </w:rPr>
  </w:style>
  <w:style w:type="paragraph" w:styleId="ConsPlusNormal" w:customStyle="1">
    <w:name w:val="ConsPlusNormal"/>
    <w:qFormat/>
    <w:rsid w:val="000962e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962e6"/>
    <w:pPr>
      <w:spacing w:before="0" w:after="0"/>
      <w:ind w:left="720" w:hanging="0"/>
      <w:contextualSpacing/>
    </w:pPr>
    <w:rPr/>
  </w:style>
  <w:style w:type="paragraph" w:styleId="Style25">
    <w:name w:val="Footer"/>
    <w:basedOn w:val="Normal"/>
    <w:link w:val="a9"/>
    <w:uiPriority w:val="99"/>
    <w:unhideWhenUsed/>
    <w:rsid w:val="000962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590be4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e"/>
    <w:uiPriority w:val="99"/>
    <w:unhideWhenUsed/>
    <w:rsid w:val="000d0a7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balahton-adm.gbu.su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 LibreOffice_project/9d0f32d1f0b509096fd65e0d4bec26ddd1938fd3</Application>
  <Pages>5</Pages>
  <Words>729</Words>
  <Characters>5659</Characters>
  <CharactersWithSpaces>6421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2019-01-16T07:42:00Z</dcterms:created>
  <dc:creator>Сельсовет</dc:creator>
  <dc:description/>
  <dc:language>ru-RU</dc:language>
  <cp:lastModifiedBy/>
  <cp:lastPrinted>2015-12-07T04:21:00Z</cp:lastPrinted>
  <dcterms:modified xsi:type="dcterms:W3CDTF">2020-11-18T08:51:18Z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